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A1" w:rsidRPr="009231A1" w:rsidRDefault="009231A1" w:rsidP="009231A1">
      <w:pPr>
        <w:spacing w:line="320" w:lineRule="exact"/>
        <w:rPr>
          <w:sz w:val="22"/>
          <w:szCs w:val="22"/>
        </w:rPr>
      </w:pPr>
      <w:r w:rsidRPr="009231A1">
        <w:rPr>
          <w:rFonts w:hint="eastAsia"/>
          <w:sz w:val="22"/>
          <w:szCs w:val="22"/>
        </w:rPr>
        <w:t>書式</w:t>
      </w:r>
      <w:r>
        <w:rPr>
          <w:rFonts w:hint="eastAsia"/>
          <w:sz w:val="22"/>
          <w:szCs w:val="22"/>
        </w:rPr>
        <w:t>第</w:t>
      </w:r>
      <w:r w:rsidR="008040FD">
        <w:rPr>
          <w:rFonts w:hint="eastAsia"/>
          <w:sz w:val="22"/>
          <w:szCs w:val="22"/>
        </w:rPr>
        <w:t>１９</w:t>
      </w:r>
      <w:r>
        <w:rPr>
          <w:rFonts w:hint="eastAsia"/>
          <w:sz w:val="22"/>
          <w:szCs w:val="22"/>
        </w:rPr>
        <w:t>号（法第２５条関係）</w:t>
      </w:r>
    </w:p>
    <w:p w:rsidR="009231A1" w:rsidRDefault="009231A1" w:rsidP="00F53156">
      <w:pPr>
        <w:spacing w:line="320" w:lineRule="exact"/>
        <w:jc w:val="center"/>
        <w:rPr>
          <w:b/>
          <w:sz w:val="28"/>
          <w:szCs w:val="28"/>
        </w:rPr>
      </w:pPr>
    </w:p>
    <w:p w:rsidR="008B11EE" w:rsidRDefault="006268E6" w:rsidP="00F53156">
      <w:pPr>
        <w:spacing w:line="320" w:lineRule="exact"/>
        <w:jc w:val="center"/>
        <w:rPr>
          <w:b/>
          <w:sz w:val="28"/>
          <w:szCs w:val="28"/>
        </w:rPr>
      </w:pPr>
      <w:r>
        <w:rPr>
          <w:rFonts w:hint="eastAsia"/>
          <w:b/>
          <w:sz w:val="28"/>
          <w:szCs w:val="28"/>
        </w:rPr>
        <w:t xml:space="preserve">特定非営利活動法人　</w:t>
      </w:r>
      <w:r w:rsidR="0003372C">
        <w:rPr>
          <w:rFonts w:hint="eastAsia"/>
          <w:b/>
          <w:sz w:val="28"/>
          <w:szCs w:val="28"/>
        </w:rPr>
        <w:t>日野福祉の学校</w:t>
      </w:r>
      <w:r>
        <w:rPr>
          <w:rFonts w:hint="eastAsia"/>
          <w:b/>
          <w:sz w:val="28"/>
          <w:szCs w:val="28"/>
        </w:rPr>
        <w:t xml:space="preserve">　　　　　定款</w:t>
      </w:r>
    </w:p>
    <w:p w:rsidR="006268E6" w:rsidRPr="009231A1" w:rsidRDefault="006268E6" w:rsidP="00F53156">
      <w:pPr>
        <w:spacing w:line="320" w:lineRule="exact"/>
        <w:jc w:val="center"/>
        <w:rPr>
          <w:b/>
          <w:sz w:val="28"/>
          <w:szCs w:val="28"/>
        </w:rPr>
      </w:pPr>
    </w:p>
    <w:p w:rsidR="0045308A" w:rsidRDefault="0045308A" w:rsidP="009231A1">
      <w:pPr>
        <w:spacing w:line="320" w:lineRule="exact"/>
        <w:jc w:val="center"/>
        <w:rPr>
          <w:sz w:val="24"/>
        </w:rPr>
      </w:pPr>
      <w:r w:rsidRPr="008B11EE">
        <w:rPr>
          <w:rFonts w:hint="eastAsia"/>
          <w:sz w:val="24"/>
        </w:rPr>
        <w:t>新旧対照表</w:t>
      </w:r>
    </w:p>
    <w:p w:rsidR="009231A1" w:rsidRPr="008B11EE" w:rsidRDefault="00491D9F" w:rsidP="00491D9F">
      <w:pPr>
        <w:spacing w:line="320" w:lineRule="exact"/>
        <w:jc w:val="right"/>
        <w:rPr>
          <w:sz w:val="24"/>
        </w:rPr>
      </w:pPr>
      <w:r>
        <w:rPr>
          <w:rFonts w:hint="eastAsia"/>
          <w:sz w:val="24"/>
        </w:rPr>
        <w:t>2021</w:t>
      </w:r>
      <w:r>
        <w:rPr>
          <w:rFonts w:hint="eastAsia"/>
          <w:sz w:val="24"/>
        </w:rPr>
        <w:t>年</w:t>
      </w:r>
      <w:r>
        <w:rPr>
          <w:rFonts w:hint="eastAsia"/>
          <w:sz w:val="24"/>
        </w:rPr>
        <w:t>5</w:t>
      </w:r>
      <w:r>
        <w:rPr>
          <w:rFonts w:hint="eastAsia"/>
          <w:sz w:val="24"/>
        </w:rPr>
        <w:t>月</w:t>
      </w:r>
      <w:r>
        <w:rPr>
          <w:rFonts w:hint="eastAsia"/>
          <w:sz w:val="24"/>
        </w:rPr>
        <w:t>14</w:t>
      </w:r>
      <w:r>
        <w:rPr>
          <w:rFonts w:hint="eastAsia"/>
          <w:sz w:val="24"/>
        </w:rPr>
        <w:t>日</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1"/>
        <w:gridCol w:w="4713"/>
      </w:tblGrid>
      <w:tr w:rsidR="00F53156" w:rsidRPr="009D1173" w:rsidTr="00F53156">
        <w:trPr>
          <w:trHeight w:val="345"/>
        </w:trPr>
        <w:tc>
          <w:tcPr>
            <w:tcW w:w="4777" w:type="dxa"/>
          </w:tcPr>
          <w:p w:rsidR="00F53156" w:rsidRPr="00E93B53" w:rsidRDefault="00F53156" w:rsidP="00D91BF5">
            <w:pPr>
              <w:jc w:val="center"/>
              <w:rPr>
                <w:rFonts w:ascii="ＭＳ 明朝" w:hAnsi="ＭＳ 明朝"/>
                <w:sz w:val="22"/>
                <w:szCs w:val="22"/>
              </w:rPr>
            </w:pPr>
            <w:r w:rsidRPr="00E93B53">
              <w:rPr>
                <w:rFonts w:ascii="ＭＳ 明朝" w:hAnsi="ＭＳ 明朝" w:hint="eastAsia"/>
                <w:sz w:val="22"/>
                <w:szCs w:val="22"/>
              </w:rPr>
              <w:t>新</w:t>
            </w:r>
          </w:p>
        </w:tc>
        <w:tc>
          <w:tcPr>
            <w:tcW w:w="4778" w:type="dxa"/>
          </w:tcPr>
          <w:p w:rsidR="00F53156" w:rsidRPr="00E93B53" w:rsidRDefault="00F53156" w:rsidP="0045308A">
            <w:pPr>
              <w:jc w:val="center"/>
              <w:rPr>
                <w:rFonts w:ascii="ＭＳ 明朝" w:hAnsi="ＭＳ 明朝"/>
                <w:sz w:val="22"/>
                <w:szCs w:val="22"/>
              </w:rPr>
            </w:pPr>
            <w:r w:rsidRPr="00E93B53">
              <w:rPr>
                <w:rFonts w:ascii="ＭＳ 明朝" w:hAnsi="ＭＳ 明朝" w:hint="eastAsia"/>
                <w:sz w:val="22"/>
                <w:szCs w:val="22"/>
              </w:rPr>
              <w:t>旧</w:t>
            </w:r>
          </w:p>
        </w:tc>
      </w:tr>
      <w:tr w:rsidR="00B12A64" w:rsidRPr="009D1173" w:rsidTr="005C1FD9">
        <w:trPr>
          <w:trHeight w:val="12232"/>
        </w:trPr>
        <w:tc>
          <w:tcPr>
            <w:tcW w:w="4777" w:type="dxa"/>
          </w:tcPr>
          <w:p w:rsidR="009A2DD9" w:rsidRPr="00E93B53" w:rsidRDefault="009A2DD9" w:rsidP="009A2DD9">
            <w:pPr>
              <w:wordWrap w:val="0"/>
              <w:snapToGrid w:val="0"/>
              <w:spacing w:line="456" w:lineRule="exact"/>
              <w:rPr>
                <w:spacing w:val="19"/>
                <w:sz w:val="22"/>
                <w:szCs w:val="22"/>
              </w:rPr>
            </w:pPr>
            <w:r w:rsidRPr="00E93B53">
              <w:rPr>
                <w:rFonts w:hint="eastAsia"/>
                <w:spacing w:val="19"/>
                <w:sz w:val="22"/>
                <w:szCs w:val="22"/>
              </w:rPr>
              <w:t xml:space="preserve">　　　第１章　　総則</w:t>
            </w:r>
          </w:p>
          <w:p w:rsidR="009A2DD9" w:rsidRPr="00E93B53" w:rsidRDefault="009A2DD9" w:rsidP="005A6FBA">
            <w:pPr>
              <w:wordWrap w:val="0"/>
              <w:snapToGrid w:val="0"/>
              <w:spacing w:line="456" w:lineRule="exact"/>
              <w:rPr>
                <w:color w:val="FF0000"/>
                <w:spacing w:val="19"/>
                <w:sz w:val="22"/>
                <w:szCs w:val="22"/>
              </w:rPr>
            </w:pPr>
            <w:r w:rsidRPr="00E93B53">
              <w:rPr>
                <w:rFonts w:hint="eastAsia"/>
                <w:spacing w:val="19"/>
                <w:sz w:val="22"/>
                <w:szCs w:val="22"/>
              </w:rPr>
              <w:t>第５条　本法人は、第３条の目的を達成するため、特定非営利活動に係る事業として、次の事業を行う。</w:t>
            </w:r>
          </w:p>
          <w:p w:rsidR="005A6FBA" w:rsidRPr="00E93B53" w:rsidRDefault="005A6FBA" w:rsidP="005A6FBA">
            <w:pPr>
              <w:rPr>
                <w:color w:val="FF0000"/>
                <w:spacing w:val="19"/>
                <w:sz w:val="22"/>
                <w:szCs w:val="22"/>
              </w:rPr>
            </w:pPr>
            <w:r w:rsidRPr="00E93B53">
              <w:rPr>
                <w:rFonts w:hint="eastAsia"/>
                <w:color w:val="FF0000"/>
                <w:spacing w:val="19"/>
                <w:sz w:val="22"/>
                <w:szCs w:val="22"/>
              </w:rPr>
              <w:t>(1)</w:t>
            </w:r>
            <w:r w:rsidRPr="00E93B53">
              <w:rPr>
                <w:rFonts w:hint="eastAsia"/>
                <w:color w:val="FF0000"/>
                <w:spacing w:val="19"/>
                <w:sz w:val="22"/>
                <w:szCs w:val="22"/>
              </w:rPr>
              <w:t>保健、医療、福祉、まちづくりに関する</w:t>
            </w:r>
            <w:r w:rsidR="00AB5BC3" w:rsidRPr="00E93B53">
              <w:rPr>
                <w:rFonts w:hint="eastAsia"/>
                <w:color w:val="FF0000"/>
                <w:spacing w:val="19"/>
                <w:sz w:val="22"/>
                <w:szCs w:val="22"/>
              </w:rPr>
              <w:t>事業</w:t>
            </w:r>
          </w:p>
          <w:p w:rsidR="005A6FBA" w:rsidRPr="00E93B53" w:rsidRDefault="005A6FBA" w:rsidP="005A6FBA">
            <w:pPr>
              <w:rPr>
                <w:color w:val="FF0000"/>
                <w:spacing w:val="19"/>
                <w:sz w:val="22"/>
                <w:szCs w:val="22"/>
              </w:rPr>
            </w:pPr>
            <w:r w:rsidRPr="00E93B53">
              <w:rPr>
                <w:rFonts w:hint="eastAsia"/>
                <w:color w:val="FF0000"/>
                <w:spacing w:val="19"/>
                <w:sz w:val="22"/>
                <w:szCs w:val="22"/>
              </w:rPr>
              <w:t>(2)</w:t>
            </w:r>
            <w:r w:rsidRPr="00E93B53">
              <w:rPr>
                <w:rFonts w:hint="eastAsia"/>
                <w:color w:val="FF0000"/>
                <w:spacing w:val="19"/>
                <w:sz w:val="22"/>
                <w:szCs w:val="22"/>
              </w:rPr>
              <w:t>保健、医療、福祉、まちづくりに関する情報の収集、提供及び相談事業</w:t>
            </w:r>
          </w:p>
          <w:p w:rsidR="009A2DD9" w:rsidRPr="00E93B53" w:rsidRDefault="005A6FBA" w:rsidP="005A6FBA">
            <w:pPr>
              <w:rPr>
                <w:color w:val="FF0000"/>
                <w:spacing w:val="19"/>
                <w:sz w:val="22"/>
                <w:szCs w:val="22"/>
              </w:rPr>
            </w:pPr>
            <w:r w:rsidRPr="00E93B53">
              <w:rPr>
                <w:rFonts w:hint="eastAsia"/>
                <w:color w:val="FF0000"/>
                <w:spacing w:val="19"/>
                <w:sz w:val="22"/>
                <w:szCs w:val="22"/>
              </w:rPr>
              <w:t>(3)</w:t>
            </w:r>
            <w:r w:rsidRPr="00E93B53">
              <w:rPr>
                <w:rFonts w:hint="eastAsia"/>
                <w:color w:val="FF0000"/>
                <w:spacing w:val="19"/>
                <w:sz w:val="22"/>
                <w:szCs w:val="22"/>
              </w:rPr>
              <w:t>その他、第３条の目的を達成するために必要な事業</w:t>
            </w:r>
          </w:p>
          <w:p w:rsidR="009A2DD9" w:rsidRPr="00E93B53" w:rsidRDefault="009A2DD9" w:rsidP="0075595E"/>
          <w:p w:rsidR="009A2DD9" w:rsidRPr="00E93B53" w:rsidRDefault="009A2DD9" w:rsidP="0075595E"/>
          <w:p w:rsidR="009A2DD9" w:rsidRPr="00E93B53" w:rsidRDefault="009A2DD9" w:rsidP="0075595E"/>
          <w:p w:rsidR="005A6FBA" w:rsidRPr="00E93B53" w:rsidRDefault="005A6FBA" w:rsidP="0075595E"/>
          <w:p w:rsidR="005A6FBA" w:rsidRPr="00E93B53" w:rsidRDefault="005A6FBA" w:rsidP="0075595E"/>
          <w:p w:rsidR="005A6FBA" w:rsidRPr="00E93B53" w:rsidRDefault="005A6FBA" w:rsidP="0075595E"/>
          <w:p w:rsidR="005A6FBA" w:rsidRPr="00E93B53" w:rsidRDefault="005A6FBA" w:rsidP="0075595E"/>
          <w:p w:rsidR="009A2DD9" w:rsidRPr="00E93B53" w:rsidRDefault="009A2DD9" w:rsidP="0075595E"/>
          <w:p w:rsidR="009A2DD9" w:rsidRPr="00E93B53" w:rsidRDefault="009A2DD9" w:rsidP="009A2DD9">
            <w:pPr>
              <w:rPr>
                <w:spacing w:val="19"/>
                <w:sz w:val="22"/>
                <w:szCs w:val="22"/>
              </w:rPr>
            </w:pPr>
            <w:r w:rsidRPr="00E93B53">
              <w:rPr>
                <w:rFonts w:hint="eastAsia"/>
                <w:spacing w:val="19"/>
                <w:sz w:val="22"/>
                <w:szCs w:val="22"/>
              </w:rPr>
              <w:t xml:space="preserve">　　　第４章　会議</w:t>
            </w:r>
          </w:p>
          <w:p w:rsidR="009A2DD9" w:rsidRPr="00E93B53" w:rsidRDefault="009A2DD9" w:rsidP="009A2DD9">
            <w:pPr>
              <w:wordWrap w:val="0"/>
              <w:snapToGrid w:val="0"/>
              <w:spacing w:line="456" w:lineRule="exact"/>
              <w:rPr>
                <w:spacing w:val="19"/>
                <w:sz w:val="22"/>
                <w:szCs w:val="22"/>
              </w:rPr>
            </w:pPr>
            <w:r w:rsidRPr="00E93B53">
              <w:rPr>
                <w:rFonts w:hint="eastAsia"/>
                <w:spacing w:val="19"/>
                <w:sz w:val="22"/>
                <w:szCs w:val="22"/>
              </w:rPr>
              <w:t>第２０条　総会は、この定款に定めるもののほか、次の事項を議決する。</w:t>
            </w:r>
          </w:p>
          <w:p w:rsidR="009A2DD9" w:rsidRPr="00E93B53" w:rsidRDefault="009A2DD9" w:rsidP="009A2DD9">
            <w:pPr>
              <w:wordWrap w:val="0"/>
              <w:snapToGrid w:val="0"/>
              <w:spacing w:line="456" w:lineRule="exact"/>
              <w:rPr>
                <w:spacing w:val="19"/>
                <w:sz w:val="22"/>
                <w:szCs w:val="22"/>
              </w:rPr>
            </w:pPr>
            <w:r w:rsidRPr="00E93B53">
              <w:rPr>
                <w:rFonts w:hint="eastAsia"/>
                <w:spacing w:val="19"/>
                <w:sz w:val="22"/>
                <w:szCs w:val="22"/>
              </w:rPr>
              <w:t xml:space="preserve">　</w:t>
            </w:r>
            <w:r w:rsidRPr="00E93B53">
              <w:rPr>
                <w:rFonts w:hint="eastAsia"/>
                <w:spacing w:val="19"/>
                <w:sz w:val="22"/>
                <w:szCs w:val="22"/>
              </w:rPr>
              <w:t>(1)</w:t>
            </w:r>
            <w:r w:rsidRPr="00E93B53">
              <w:rPr>
                <w:rFonts w:hint="eastAsia"/>
                <w:spacing w:val="9"/>
                <w:sz w:val="22"/>
                <w:szCs w:val="22"/>
              </w:rPr>
              <w:t xml:space="preserve"> </w:t>
            </w:r>
            <w:r w:rsidRPr="00E93B53">
              <w:rPr>
                <w:rFonts w:hint="eastAsia"/>
                <w:spacing w:val="19"/>
                <w:sz w:val="22"/>
                <w:szCs w:val="22"/>
              </w:rPr>
              <w:t>事業計画および収支予算ならび</w:t>
            </w:r>
            <w:r w:rsidRPr="00E93B53">
              <w:rPr>
                <w:rFonts w:hint="eastAsia"/>
                <w:color w:val="FF0000"/>
                <w:spacing w:val="19"/>
                <w:sz w:val="22"/>
                <w:szCs w:val="22"/>
              </w:rPr>
              <w:t>に</w:t>
            </w:r>
            <w:r w:rsidRPr="00E93B53">
              <w:rPr>
                <w:rFonts w:hint="eastAsia"/>
                <w:spacing w:val="19"/>
                <w:sz w:val="22"/>
                <w:szCs w:val="22"/>
              </w:rPr>
              <w:t>その変更</w:t>
            </w:r>
          </w:p>
          <w:p w:rsidR="009A2DD9" w:rsidRPr="00E93B53" w:rsidRDefault="009A2DD9" w:rsidP="009A2DD9">
            <w:pPr>
              <w:rPr>
                <w:rFonts w:ascii="ＭＳ 明朝" w:hAnsi="ＭＳ 明朝"/>
                <w:color w:val="FF0000"/>
                <w:sz w:val="22"/>
                <w:szCs w:val="22"/>
              </w:rPr>
            </w:pPr>
          </w:p>
          <w:p w:rsidR="005A6FBA" w:rsidRPr="00E93B53" w:rsidRDefault="005A6FBA" w:rsidP="005A6FBA">
            <w:pPr>
              <w:wordWrap w:val="0"/>
              <w:snapToGrid w:val="0"/>
              <w:spacing w:line="456" w:lineRule="exact"/>
              <w:rPr>
                <w:spacing w:val="19"/>
                <w:sz w:val="22"/>
                <w:szCs w:val="22"/>
              </w:rPr>
            </w:pPr>
            <w:r w:rsidRPr="00E93B53">
              <w:rPr>
                <w:rFonts w:hint="eastAsia"/>
                <w:spacing w:val="19"/>
                <w:sz w:val="22"/>
                <w:szCs w:val="22"/>
              </w:rPr>
              <w:t>第２２条　総会および理事会は、前条第２項第３号の場合を除いて、理事長が招集する。</w:t>
            </w:r>
          </w:p>
          <w:p w:rsidR="005A6FBA" w:rsidRPr="00E93B53" w:rsidRDefault="005A6FBA" w:rsidP="005A6FBA">
            <w:pPr>
              <w:wordWrap w:val="0"/>
              <w:snapToGrid w:val="0"/>
              <w:spacing w:line="456" w:lineRule="exact"/>
              <w:rPr>
                <w:spacing w:val="19"/>
                <w:sz w:val="22"/>
                <w:szCs w:val="22"/>
              </w:rPr>
            </w:pPr>
            <w:r w:rsidRPr="00E93B53">
              <w:rPr>
                <w:rFonts w:hint="eastAsia"/>
                <w:spacing w:val="19"/>
                <w:sz w:val="22"/>
                <w:szCs w:val="22"/>
              </w:rPr>
              <w:t>２　総会を招集する場合は、日時および場所ならびに会議の目的たる事項およびその内容を示した書面</w:t>
            </w:r>
            <w:r w:rsidRPr="00E93B53">
              <w:rPr>
                <w:rFonts w:hint="eastAsia"/>
                <w:color w:val="FF0000"/>
                <w:spacing w:val="19"/>
                <w:sz w:val="22"/>
                <w:szCs w:val="22"/>
              </w:rPr>
              <w:t>又は電磁的</w:t>
            </w:r>
            <w:r w:rsidRPr="00E93B53">
              <w:rPr>
                <w:rFonts w:hint="eastAsia"/>
                <w:color w:val="FF0000"/>
                <w:spacing w:val="19"/>
                <w:sz w:val="22"/>
                <w:szCs w:val="22"/>
              </w:rPr>
              <w:lastRenderedPageBreak/>
              <w:t>方法により</w:t>
            </w:r>
            <w:r w:rsidRPr="00E93B53">
              <w:rPr>
                <w:rFonts w:hint="eastAsia"/>
                <w:spacing w:val="19"/>
                <w:sz w:val="22"/>
                <w:szCs w:val="22"/>
              </w:rPr>
              <w:t>、開会日の</w:t>
            </w:r>
            <w:r w:rsidR="00AB5BC3" w:rsidRPr="00E93B53">
              <w:rPr>
                <w:rFonts w:hint="eastAsia"/>
                <w:color w:val="FF0000"/>
                <w:spacing w:val="19"/>
                <w:sz w:val="22"/>
                <w:szCs w:val="22"/>
              </w:rPr>
              <w:t>5</w:t>
            </w:r>
            <w:r w:rsidR="00AB5BC3" w:rsidRPr="00E93B53">
              <w:rPr>
                <w:rFonts w:hint="eastAsia"/>
                <w:color w:val="FF0000"/>
                <w:spacing w:val="19"/>
                <w:sz w:val="22"/>
                <w:szCs w:val="22"/>
              </w:rPr>
              <w:t>日</w:t>
            </w:r>
            <w:r w:rsidRPr="00E93B53">
              <w:rPr>
                <w:rFonts w:hint="eastAsia"/>
                <w:spacing w:val="19"/>
                <w:sz w:val="22"/>
                <w:szCs w:val="22"/>
              </w:rPr>
              <w:t>前までに</w:t>
            </w:r>
            <w:r w:rsidRPr="00E93B53">
              <w:rPr>
                <w:rFonts w:hint="eastAsia"/>
                <w:color w:val="FF0000"/>
                <w:spacing w:val="19"/>
                <w:sz w:val="22"/>
                <w:szCs w:val="22"/>
              </w:rPr>
              <w:t>招集通知を発信して</w:t>
            </w:r>
            <w:r w:rsidRPr="00E93B53">
              <w:rPr>
                <w:rFonts w:hint="eastAsia"/>
                <w:spacing w:val="19"/>
                <w:sz w:val="22"/>
                <w:szCs w:val="22"/>
              </w:rPr>
              <w:t>行なわなければならない。</w:t>
            </w:r>
          </w:p>
          <w:p w:rsidR="005A6FBA" w:rsidRPr="00E93B53" w:rsidRDefault="005A6FBA" w:rsidP="005A6FBA">
            <w:pPr>
              <w:wordWrap w:val="0"/>
              <w:snapToGrid w:val="0"/>
              <w:spacing w:line="456" w:lineRule="exact"/>
              <w:rPr>
                <w:spacing w:val="19"/>
                <w:sz w:val="22"/>
                <w:szCs w:val="22"/>
              </w:rPr>
            </w:pPr>
            <w:r w:rsidRPr="00E93B53">
              <w:rPr>
                <w:rFonts w:hint="eastAsia"/>
                <w:spacing w:val="19"/>
                <w:sz w:val="22"/>
                <w:szCs w:val="22"/>
              </w:rPr>
              <w:t>３　理事会を招集する場合は、日時および場所ならびに会議の目的たる事項およびその内容を示した書面</w:t>
            </w:r>
            <w:r w:rsidRPr="00E93B53">
              <w:rPr>
                <w:rFonts w:hint="eastAsia"/>
                <w:color w:val="FF0000"/>
                <w:spacing w:val="19"/>
                <w:sz w:val="22"/>
                <w:szCs w:val="22"/>
              </w:rPr>
              <w:t>又は電磁的方法</w:t>
            </w:r>
            <w:r w:rsidRPr="00E93B53">
              <w:rPr>
                <w:rFonts w:hint="eastAsia"/>
                <w:spacing w:val="19"/>
                <w:sz w:val="22"/>
                <w:szCs w:val="22"/>
              </w:rPr>
              <w:t>をもって、開会日の</w:t>
            </w:r>
            <w:r w:rsidR="00AB5BC3" w:rsidRPr="00E93B53">
              <w:rPr>
                <w:rFonts w:hint="eastAsia"/>
                <w:color w:val="FF0000"/>
                <w:spacing w:val="19"/>
                <w:sz w:val="22"/>
                <w:szCs w:val="22"/>
              </w:rPr>
              <w:t>5</w:t>
            </w:r>
            <w:r w:rsidR="00AB5BC3" w:rsidRPr="00E93B53">
              <w:rPr>
                <w:rFonts w:hint="eastAsia"/>
                <w:color w:val="FF0000"/>
                <w:spacing w:val="19"/>
                <w:sz w:val="22"/>
                <w:szCs w:val="22"/>
              </w:rPr>
              <w:t>日</w:t>
            </w:r>
            <w:r w:rsidRPr="00E93B53">
              <w:rPr>
                <w:rFonts w:hint="eastAsia"/>
                <w:spacing w:val="19"/>
                <w:sz w:val="22"/>
                <w:szCs w:val="22"/>
              </w:rPr>
              <w:t>前までに招集通知を発信して行なわなければならない。ただし、議事が緊急を要する場合において、理事長が必要を認めて招集するときは、この限りではない。</w:t>
            </w:r>
          </w:p>
          <w:p w:rsidR="005A6FBA" w:rsidRPr="00E93B53" w:rsidRDefault="005A6FBA" w:rsidP="009A2DD9">
            <w:pPr>
              <w:rPr>
                <w:rFonts w:ascii="ＭＳ 明朝" w:hAnsi="ＭＳ 明朝"/>
                <w:color w:val="FF0000"/>
                <w:sz w:val="22"/>
                <w:szCs w:val="22"/>
              </w:rPr>
            </w:pPr>
          </w:p>
          <w:p w:rsidR="005A6FBA" w:rsidRPr="00E93B53" w:rsidRDefault="00F77361" w:rsidP="009A2DD9">
            <w:pPr>
              <w:rPr>
                <w:spacing w:val="19"/>
                <w:sz w:val="22"/>
                <w:szCs w:val="22"/>
              </w:rPr>
            </w:pPr>
            <w:r w:rsidRPr="00E93B53">
              <w:rPr>
                <w:rFonts w:ascii="ＭＳ 明朝" w:hAnsi="ＭＳ 明朝" w:hint="eastAsia"/>
                <w:sz w:val="22"/>
                <w:szCs w:val="22"/>
              </w:rPr>
              <w:t>第２６条　総会、理事会に出席しない構成員は、あらかじめ通知された事項について、書面</w:t>
            </w:r>
            <w:r w:rsidRPr="00E93B53">
              <w:rPr>
                <w:rFonts w:ascii="ＭＳ 明朝" w:hAnsi="ＭＳ 明朝" w:hint="eastAsia"/>
                <w:color w:val="FF0000"/>
                <w:sz w:val="22"/>
                <w:szCs w:val="22"/>
              </w:rPr>
              <w:t>もしくは電磁的方法をもって表決し、又は</w:t>
            </w:r>
            <w:r w:rsidRPr="00E93B53">
              <w:rPr>
                <w:rFonts w:hint="eastAsia"/>
                <w:spacing w:val="19"/>
                <w:sz w:val="22"/>
                <w:szCs w:val="22"/>
              </w:rPr>
              <w:t>代理人をもって表決権を行使することができる。</w:t>
            </w:r>
          </w:p>
          <w:p w:rsidR="001D27A9" w:rsidRPr="00E93B53" w:rsidRDefault="001D27A9" w:rsidP="009A2DD9">
            <w:pPr>
              <w:rPr>
                <w:spacing w:val="19"/>
                <w:sz w:val="22"/>
                <w:szCs w:val="22"/>
              </w:rPr>
            </w:pPr>
          </w:p>
          <w:p w:rsidR="00F77361" w:rsidRPr="00E93B53" w:rsidRDefault="00F77361" w:rsidP="00F77361">
            <w:pPr>
              <w:wordWrap w:val="0"/>
              <w:snapToGrid w:val="0"/>
              <w:spacing w:line="456" w:lineRule="exact"/>
              <w:rPr>
                <w:spacing w:val="19"/>
                <w:sz w:val="22"/>
                <w:szCs w:val="22"/>
              </w:rPr>
            </w:pPr>
            <w:r w:rsidRPr="00E93B53">
              <w:rPr>
                <w:rFonts w:hint="eastAsia"/>
                <w:spacing w:val="19"/>
                <w:sz w:val="22"/>
                <w:szCs w:val="22"/>
              </w:rPr>
              <w:t>３　第１項の規定により表決権を行使する構成員は、第</w:t>
            </w:r>
            <w:r w:rsidRPr="00E93B53">
              <w:rPr>
                <w:rFonts w:hint="eastAsia"/>
                <w:color w:val="FF0000"/>
                <w:spacing w:val="19"/>
                <w:sz w:val="22"/>
                <w:szCs w:val="22"/>
              </w:rPr>
              <w:t>24</w:t>
            </w:r>
            <w:r w:rsidRPr="00E93B53">
              <w:rPr>
                <w:rFonts w:hint="eastAsia"/>
                <w:spacing w:val="19"/>
                <w:sz w:val="22"/>
                <w:szCs w:val="22"/>
              </w:rPr>
              <w:t>条および前条第１項の規定の適用については出席したものとみなす。</w:t>
            </w:r>
          </w:p>
          <w:p w:rsidR="00D043D0" w:rsidRPr="00E93B53" w:rsidRDefault="00D043D0" w:rsidP="009A2DD9">
            <w:pPr>
              <w:rPr>
                <w:rFonts w:ascii="ＭＳ 明朝" w:hAnsi="ＭＳ 明朝"/>
                <w:color w:val="FF0000"/>
                <w:sz w:val="22"/>
                <w:szCs w:val="22"/>
              </w:rPr>
            </w:pPr>
          </w:p>
          <w:p w:rsidR="001D27A9" w:rsidRPr="00E93B53" w:rsidRDefault="001D27A9" w:rsidP="009A2DD9">
            <w:pPr>
              <w:rPr>
                <w:rFonts w:ascii="ＭＳ 明朝" w:hAnsi="ＭＳ 明朝"/>
                <w:sz w:val="22"/>
                <w:szCs w:val="22"/>
              </w:rPr>
            </w:pPr>
            <w:r w:rsidRPr="00E93B53">
              <w:rPr>
                <w:rFonts w:ascii="ＭＳ 明朝" w:hAnsi="ＭＳ 明朝" w:hint="eastAsia"/>
                <w:sz w:val="22"/>
                <w:szCs w:val="22"/>
              </w:rPr>
              <w:t>第２７条　理事長は、簡易な事項または急を要する事項については、理事が書面により賛否を示すことにより理事会の議決に</w:t>
            </w:r>
            <w:r w:rsidR="00AB5BC3" w:rsidRPr="00E93B53">
              <w:rPr>
                <w:rFonts w:ascii="ＭＳ 明朝" w:hAnsi="ＭＳ 明朝" w:hint="eastAsia"/>
                <w:color w:val="FF0000"/>
                <w:sz w:val="22"/>
                <w:szCs w:val="22"/>
              </w:rPr>
              <w:t>替える</w:t>
            </w:r>
            <w:r w:rsidRPr="00E93B53">
              <w:rPr>
                <w:rFonts w:ascii="ＭＳ 明朝" w:hAnsi="ＭＳ 明朝" w:hint="eastAsia"/>
                <w:sz w:val="22"/>
                <w:szCs w:val="22"/>
              </w:rPr>
              <w:t>ことができる。</w:t>
            </w:r>
          </w:p>
          <w:p w:rsidR="00774B42" w:rsidRPr="00E93B53" w:rsidRDefault="00774B42" w:rsidP="009A2DD9">
            <w:pPr>
              <w:rPr>
                <w:rFonts w:ascii="ＭＳ 明朝" w:hAnsi="ＭＳ 明朝"/>
                <w:sz w:val="22"/>
                <w:szCs w:val="22"/>
              </w:rPr>
            </w:pP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第２８条　総会の議事については、次の事項を記載した議事録を作成しなければならない。</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(1)</w:t>
            </w:r>
            <w:r w:rsidRPr="00E93B53">
              <w:rPr>
                <w:rFonts w:hint="eastAsia"/>
                <w:spacing w:val="9"/>
                <w:sz w:val="22"/>
                <w:szCs w:val="22"/>
              </w:rPr>
              <w:t xml:space="preserve"> </w:t>
            </w:r>
            <w:r w:rsidRPr="00E93B53">
              <w:rPr>
                <w:rFonts w:hint="eastAsia"/>
                <w:spacing w:val="19"/>
                <w:sz w:val="22"/>
                <w:szCs w:val="22"/>
              </w:rPr>
              <w:t>日時および場所</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(2)</w:t>
            </w:r>
            <w:r w:rsidRPr="00E93B53">
              <w:rPr>
                <w:rFonts w:hint="eastAsia"/>
                <w:spacing w:val="9"/>
                <w:sz w:val="22"/>
                <w:szCs w:val="22"/>
              </w:rPr>
              <w:t xml:space="preserve"> </w:t>
            </w:r>
            <w:r w:rsidRPr="00E93B53">
              <w:rPr>
                <w:rFonts w:hint="eastAsia"/>
                <w:spacing w:val="19"/>
                <w:sz w:val="22"/>
                <w:szCs w:val="22"/>
              </w:rPr>
              <w:t>正会員総数および出席者数（書面</w:t>
            </w:r>
            <w:r w:rsidR="0032589B" w:rsidRPr="00E93B53">
              <w:rPr>
                <w:rFonts w:hint="eastAsia"/>
                <w:color w:val="FF0000"/>
                <w:spacing w:val="19"/>
                <w:sz w:val="22"/>
                <w:szCs w:val="22"/>
              </w:rPr>
              <w:t>または電磁的方法による</w:t>
            </w:r>
            <w:r w:rsidRPr="00E93B53">
              <w:rPr>
                <w:rFonts w:hint="eastAsia"/>
                <w:spacing w:val="19"/>
                <w:sz w:val="22"/>
                <w:szCs w:val="22"/>
              </w:rPr>
              <w:t>表決者と代理表</w:t>
            </w:r>
            <w:r w:rsidRPr="00E93B53">
              <w:rPr>
                <w:rFonts w:hint="eastAsia"/>
                <w:spacing w:val="19"/>
                <w:sz w:val="22"/>
                <w:szCs w:val="22"/>
              </w:rPr>
              <w:lastRenderedPageBreak/>
              <w:t>決者の数を付記する）</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(3)</w:t>
            </w:r>
            <w:r w:rsidRPr="00E93B53">
              <w:rPr>
                <w:rFonts w:hint="eastAsia"/>
                <w:spacing w:val="9"/>
                <w:sz w:val="22"/>
                <w:szCs w:val="22"/>
              </w:rPr>
              <w:t xml:space="preserve"> </w:t>
            </w:r>
            <w:r w:rsidRPr="00E93B53">
              <w:rPr>
                <w:rFonts w:hint="eastAsia"/>
                <w:spacing w:val="19"/>
                <w:sz w:val="22"/>
                <w:szCs w:val="22"/>
              </w:rPr>
              <w:t>審議事項</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(4)</w:t>
            </w:r>
            <w:r w:rsidRPr="00E93B53">
              <w:rPr>
                <w:rFonts w:hint="eastAsia"/>
                <w:spacing w:val="9"/>
                <w:sz w:val="22"/>
                <w:szCs w:val="22"/>
              </w:rPr>
              <w:t xml:space="preserve"> </w:t>
            </w:r>
            <w:r w:rsidRPr="00E93B53">
              <w:rPr>
                <w:rFonts w:hint="eastAsia"/>
                <w:spacing w:val="19"/>
                <w:sz w:val="22"/>
                <w:szCs w:val="22"/>
              </w:rPr>
              <w:t>議事の経過の概要および議決の結果</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(5)</w:t>
            </w:r>
            <w:r w:rsidRPr="00E93B53">
              <w:rPr>
                <w:rFonts w:hint="eastAsia"/>
                <w:spacing w:val="9"/>
                <w:sz w:val="22"/>
                <w:szCs w:val="22"/>
              </w:rPr>
              <w:t xml:space="preserve"> </w:t>
            </w:r>
            <w:r w:rsidRPr="00E93B53">
              <w:rPr>
                <w:rFonts w:hint="eastAsia"/>
                <w:spacing w:val="19"/>
                <w:sz w:val="22"/>
                <w:szCs w:val="22"/>
              </w:rPr>
              <w:t>議事録署名人の選任に関する事項</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２　議事録には、議長および総会において選任された議事録署名人２名が、記名押印又は署名しなければならない。</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３　理事会の議事については、次の事項を記載した議事録を作成しなければならない。</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 xml:space="preserve">　</w:t>
            </w:r>
            <w:r w:rsidRPr="00E93B53">
              <w:rPr>
                <w:rFonts w:hint="eastAsia"/>
                <w:spacing w:val="19"/>
                <w:sz w:val="22"/>
                <w:szCs w:val="22"/>
              </w:rPr>
              <w:t>(1)</w:t>
            </w:r>
            <w:r w:rsidRPr="00E93B53">
              <w:rPr>
                <w:rFonts w:hint="eastAsia"/>
                <w:spacing w:val="9"/>
                <w:sz w:val="22"/>
                <w:szCs w:val="22"/>
              </w:rPr>
              <w:t xml:space="preserve"> </w:t>
            </w:r>
            <w:r w:rsidRPr="00E93B53">
              <w:rPr>
                <w:rFonts w:hint="eastAsia"/>
                <w:spacing w:val="19"/>
                <w:sz w:val="22"/>
                <w:szCs w:val="22"/>
              </w:rPr>
              <w:t>日時および場所</w:t>
            </w:r>
          </w:p>
          <w:p w:rsidR="00774B42" w:rsidRPr="00E93B53" w:rsidRDefault="00774B42" w:rsidP="00774B42">
            <w:pPr>
              <w:wordWrap w:val="0"/>
              <w:snapToGrid w:val="0"/>
              <w:spacing w:line="456" w:lineRule="exact"/>
              <w:ind w:left="351" w:hangingChars="136" w:hanging="351"/>
              <w:rPr>
                <w:spacing w:val="19"/>
                <w:sz w:val="22"/>
                <w:szCs w:val="22"/>
              </w:rPr>
            </w:pPr>
            <w:r w:rsidRPr="00E93B53">
              <w:rPr>
                <w:rFonts w:hint="eastAsia"/>
                <w:spacing w:val="19"/>
                <w:sz w:val="22"/>
                <w:szCs w:val="22"/>
              </w:rPr>
              <w:t xml:space="preserve">　</w:t>
            </w:r>
            <w:r w:rsidRPr="00E93B53">
              <w:rPr>
                <w:rFonts w:hint="eastAsia"/>
                <w:spacing w:val="19"/>
                <w:sz w:val="22"/>
                <w:szCs w:val="22"/>
              </w:rPr>
              <w:t>(2)</w:t>
            </w:r>
            <w:r w:rsidRPr="00E93B53">
              <w:rPr>
                <w:rFonts w:hint="eastAsia"/>
                <w:spacing w:val="9"/>
                <w:sz w:val="22"/>
                <w:szCs w:val="22"/>
              </w:rPr>
              <w:t xml:space="preserve"> </w:t>
            </w:r>
            <w:r w:rsidRPr="00E93B53">
              <w:rPr>
                <w:rFonts w:hint="eastAsia"/>
                <w:spacing w:val="19"/>
                <w:sz w:val="22"/>
                <w:szCs w:val="22"/>
              </w:rPr>
              <w:t>理事総数および出席者数および氏名（書面</w:t>
            </w:r>
            <w:r w:rsidR="0032589B" w:rsidRPr="00E93B53">
              <w:rPr>
                <w:rFonts w:hint="eastAsia"/>
                <w:color w:val="FF0000"/>
                <w:spacing w:val="19"/>
                <w:sz w:val="22"/>
                <w:szCs w:val="22"/>
              </w:rPr>
              <w:t>または電磁的方法による</w:t>
            </w:r>
            <w:r w:rsidRPr="00E93B53">
              <w:rPr>
                <w:rFonts w:hint="eastAsia"/>
                <w:spacing w:val="19"/>
                <w:sz w:val="22"/>
                <w:szCs w:val="22"/>
              </w:rPr>
              <w:t>表決者、代理出席者についてはその旨を付記する）</w:t>
            </w:r>
          </w:p>
          <w:p w:rsidR="001D27A9" w:rsidRPr="00E93B53" w:rsidRDefault="001D27A9" w:rsidP="009A2DD9">
            <w:pPr>
              <w:rPr>
                <w:rFonts w:ascii="ＭＳ 明朝" w:hAnsi="ＭＳ 明朝"/>
                <w:color w:val="FF0000"/>
                <w:sz w:val="22"/>
                <w:szCs w:val="22"/>
              </w:rPr>
            </w:pPr>
          </w:p>
          <w:p w:rsidR="00D043D0" w:rsidRPr="00E93B53" w:rsidRDefault="00D043D0" w:rsidP="009A2DD9">
            <w:pPr>
              <w:rPr>
                <w:rFonts w:ascii="ＭＳ 明朝" w:hAnsi="ＭＳ 明朝"/>
                <w:color w:val="FF0000"/>
                <w:sz w:val="22"/>
                <w:szCs w:val="22"/>
              </w:rPr>
            </w:pPr>
            <w:r w:rsidRPr="00E93B53">
              <w:rPr>
                <w:rFonts w:hint="eastAsia"/>
                <w:spacing w:val="19"/>
                <w:sz w:val="22"/>
                <w:szCs w:val="22"/>
              </w:rPr>
              <w:t xml:space="preserve">　　　　第７章　雑則</w:t>
            </w:r>
          </w:p>
          <w:p w:rsidR="00D043D0" w:rsidRPr="00E93B53" w:rsidRDefault="00D043D0" w:rsidP="00D043D0">
            <w:pPr>
              <w:rPr>
                <w:rFonts w:ascii="ＭＳ 明朝" w:hAnsi="ＭＳ 明朝"/>
                <w:color w:val="FF0000"/>
                <w:sz w:val="22"/>
                <w:szCs w:val="22"/>
              </w:rPr>
            </w:pPr>
            <w:r w:rsidRPr="00E93B53">
              <w:rPr>
                <w:rFonts w:ascii="ＭＳ 明朝" w:hAnsi="ＭＳ 明朝" w:hint="eastAsia"/>
                <w:color w:val="FF0000"/>
                <w:sz w:val="22"/>
                <w:szCs w:val="22"/>
              </w:rPr>
              <w:t>第３８条　本法人の公告は、この法人のホームページに掲載して行う。ただし、解散時の公告、清算時の破産手続開始決定の公告は官報に掲載しておこなう。</w:t>
            </w:r>
          </w:p>
          <w:p w:rsidR="00D043D0" w:rsidRPr="00E93B53" w:rsidRDefault="00D043D0" w:rsidP="009A2DD9">
            <w:pPr>
              <w:rPr>
                <w:rFonts w:ascii="ＭＳ 明朝" w:hAnsi="ＭＳ 明朝"/>
                <w:color w:val="FF0000"/>
                <w:sz w:val="22"/>
                <w:szCs w:val="22"/>
              </w:rPr>
            </w:pPr>
          </w:p>
        </w:tc>
        <w:tc>
          <w:tcPr>
            <w:tcW w:w="4778" w:type="dxa"/>
          </w:tcPr>
          <w:p w:rsidR="009A2DD9" w:rsidRPr="00E93B53" w:rsidRDefault="009A2DD9" w:rsidP="009A2DD9">
            <w:pPr>
              <w:wordWrap w:val="0"/>
              <w:snapToGrid w:val="0"/>
              <w:spacing w:line="456" w:lineRule="exact"/>
              <w:rPr>
                <w:spacing w:val="19"/>
                <w:sz w:val="22"/>
                <w:szCs w:val="22"/>
              </w:rPr>
            </w:pPr>
            <w:r w:rsidRPr="00E93B53">
              <w:rPr>
                <w:rFonts w:hint="eastAsia"/>
                <w:spacing w:val="19"/>
                <w:sz w:val="22"/>
                <w:szCs w:val="22"/>
              </w:rPr>
              <w:lastRenderedPageBreak/>
              <w:t xml:space="preserve">　　　第１章　　総則</w:t>
            </w:r>
          </w:p>
          <w:p w:rsidR="009A2DD9" w:rsidRPr="00E93B53" w:rsidRDefault="009A2DD9" w:rsidP="009A2DD9">
            <w:pPr>
              <w:wordWrap w:val="0"/>
              <w:snapToGrid w:val="0"/>
              <w:spacing w:line="456" w:lineRule="exact"/>
              <w:rPr>
                <w:spacing w:val="19"/>
                <w:sz w:val="22"/>
                <w:szCs w:val="22"/>
              </w:rPr>
            </w:pPr>
            <w:r w:rsidRPr="00E93B53">
              <w:rPr>
                <w:rFonts w:hint="eastAsia"/>
                <w:spacing w:val="19"/>
                <w:sz w:val="22"/>
                <w:szCs w:val="22"/>
              </w:rPr>
              <w:t>第５条　本法人は、第３条の目的を達成するため、特定非営利活動に係る事業として、次の事業を行う。</w:t>
            </w:r>
          </w:p>
          <w:p w:rsidR="009A2DD9" w:rsidRPr="00E93B53" w:rsidRDefault="009A2DD9" w:rsidP="009A2DD9">
            <w:pPr>
              <w:wordWrap w:val="0"/>
              <w:snapToGrid w:val="0"/>
              <w:spacing w:line="456" w:lineRule="exact"/>
              <w:rPr>
                <w:spacing w:val="19"/>
                <w:sz w:val="22"/>
                <w:szCs w:val="22"/>
              </w:rPr>
            </w:pPr>
            <w:r w:rsidRPr="00E93B53">
              <w:rPr>
                <w:rFonts w:hint="eastAsia"/>
                <w:spacing w:val="19"/>
                <w:sz w:val="22"/>
                <w:szCs w:val="22"/>
              </w:rPr>
              <w:t>(1)</w:t>
            </w:r>
            <w:r w:rsidRPr="00E93B53">
              <w:rPr>
                <w:rFonts w:hint="eastAsia"/>
                <w:spacing w:val="9"/>
                <w:sz w:val="22"/>
                <w:szCs w:val="22"/>
              </w:rPr>
              <w:t xml:space="preserve"> </w:t>
            </w:r>
            <w:r w:rsidRPr="00E93B53">
              <w:rPr>
                <w:rFonts w:hint="eastAsia"/>
                <w:spacing w:val="19"/>
                <w:sz w:val="22"/>
                <w:szCs w:val="22"/>
              </w:rPr>
              <w:t>保健、医療、福祉、まちづくりに関する学習、調査、研究及び交流事業</w:t>
            </w:r>
          </w:p>
          <w:p w:rsidR="009A2DD9" w:rsidRPr="00E93B53" w:rsidRDefault="009A2DD9" w:rsidP="009A2DD9">
            <w:pPr>
              <w:wordWrap w:val="0"/>
              <w:snapToGrid w:val="0"/>
              <w:spacing w:line="456" w:lineRule="exact"/>
              <w:rPr>
                <w:spacing w:val="19"/>
                <w:sz w:val="22"/>
                <w:szCs w:val="22"/>
                <w:lang w:eastAsia="zh-TW"/>
              </w:rPr>
            </w:pPr>
            <w:r w:rsidRPr="00E93B53">
              <w:rPr>
                <w:rFonts w:hint="eastAsia"/>
                <w:spacing w:val="19"/>
                <w:sz w:val="22"/>
                <w:szCs w:val="22"/>
                <w:lang w:eastAsia="zh-TW"/>
              </w:rPr>
              <w:t>(2)</w:t>
            </w:r>
            <w:r w:rsidRPr="00E93B53">
              <w:rPr>
                <w:rFonts w:hint="eastAsia"/>
                <w:spacing w:val="9"/>
                <w:sz w:val="22"/>
                <w:szCs w:val="22"/>
                <w:lang w:eastAsia="zh-TW"/>
              </w:rPr>
              <w:t xml:space="preserve"> </w:t>
            </w:r>
            <w:r w:rsidRPr="00E93B53">
              <w:rPr>
                <w:rFonts w:hint="eastAsia"/>
                <w:spacing w:val="19"/>
                <w:sz w:val="22"/>
                <w:szCs w:val="22"/>
                <w:lang w:eastAsia="zh-TW"/>
              </w:rPr>
              <w:t>介護支援専門員資格取得援助事業</w:t>
            </w:r>
          </w:p>
          <w:p w:rsidR="009A2DD9" w:rsidRPr="00E93B53" w:rsidRDefault="009A2DD9" w:rsidP="009A2DD9">
            <w:pPr>
              <w:wordWrap w:val="0"/>
              <w:snapToGrid w:val="0"/>
              <w:spacing w:line="456" w:lineRule="exact"/>
              <w:rPr>
                <w:spacing w:val="19"/>
                <w:sz w:val="22"/>
                <w:szCs w:val="22"/>
              </w:rPr>
            </w:pPr>
            <w:r w:rsidRPr="00E93B53">
              <w:rPr>
                <w:rFonts w:hint="eastAsia"/>
                <w:spacing w:val="19"/>
                <w:sz w:val="22"/>
                <w:szCs w:val="22"/>
              </w:rPr>
              <w:t>(3)</w:t>
            </w:r>
            <w:r w:rsidRPr="00E93B53">
              <w:rPr>
                <w:rFonts w:hint="eastAsia"/>
                <w:spacing w:val="9"/>
                <w:sz w:val="22"/>
                <w:szCs w:val="22"/>
              </w:rPr>
              <w:t xml:space="preserve"> </w:t>
            </w:r>
            <w:r w:rsidRPr="00E93B53">
              <w:rPr>
                <w:rFonts w:hint="eastAsia"/>
                <w:spacing w:val="19"/>
                <w:sz w:val="22"/>
                <w:szCs w:val="22"/>
              </w:rPr>
              <w:t>ホームヘルパー養成事業</w:t>
            </w:r>
          </w:p>
          <w:p w:rsidR="009A2DD9" w:rsidRPr="00E93B53" w:rsidRDefault="009A2DD9" w:rsidP="009A2DD9">
            <w:pPr>
              <w:wordWrap w:val="0"/>
              <w:snapToGrid w:val="0"/>
              <w:spacing w:line="456" w:lineRule="exact"/>
              <w:rPr>
                <w:spacing w:val="19"/>
                <w:sz w:val="22"/>
                <w:szCs w:val="22"/>
                <w:lang w:eastAsia="zh-TW"/>
              </w:rPr>
            </w:pPr>
            <w:r w:rsidRPr="00E93B53">
              <w:rPr>
                <w:rFonts w:hint="eastAsia"/>
                <w:spacing w:val="19"/>
                <w:sz w:val="22"/>
                <w:szCs w:val="22"/>
                <w:lang w:eastAsia="zh-TW"/>
              </w:rPr>
              <w:t>(4)</w:t>
            </w:r>
            <w:r w:rsidRPr="00E93B53">
              <w:rPr>
                <w:rFonts w:hint="eastAsia"/>
                <w:spacing w:val="9"/>
                <w:sz w:val="22"/>
                <w:szCs w:val="22"/>
                <w:lang w:eastAsia="zh-TW"/>
              </w:rPr>
              <w:t xml:space="preserve"> </w:t>
            </w:r>
            <w:r w:rsidRPr="00E93B53">
              <w:rPr>
                <w:rFonts w:hint="eastAsia"/>
                <w:spacing w:val="19"/>
                <w:sz w:val="22"/>
                <w:szCs w:val="22"/>
                <w:lang w:eastAsia="zh-TW"/>
              </w:rPr>
              <w:t>訪問介護事業</w:t>
            </w:r>
          </w:p>
          <w:p w:rsidR="009A2DD9" w:rsidRPr="00E93B53" w:rsidRDefault="009A2DD9" w:rsidP="009A2DD9">
            <w:pPr>
              <w:wordWrap w:val="0"/>
              <w:snapToGrid w:val="0"/>
              <w:spacing w:line="456" w:lineRule="exact"/>
              <w:rPr>
                <w:spacing w:val="19"/>
                <w:sz w:val="22"/>
                <w:szCs w:val="22"/>
                <w:lang w:eastAsia="zh-TW"/>
              </w:rPr>
            </w:pPr>
            <w:r w:rsidRPr="00E93B53">
              <w:rPr>
                <w:rFonts w:hint="eastAsia"/>
                <w:spacing w:val="19"/>
                <w:sz w:val="22"/>
                <w:szCs w:val="22"/>
                <w:lang w:eastAsia="zh-TW"/>
              </w:rPr>
              <w:t>(5)</w:t>
            </w:r>
            <w:r w:rsidRPr="00E93B53">
              <w:rPr>
                <w:rFonts w:hint="eastAsia"/>
                <w:spacing w:val="9"/>
                <w:sz w:val="22"/>
                <w:szCs w:val="22"/>
                <w:lang w:eastAsia="zh-TW"/>
              </w:rPr>
              <w:t xml:space="preserve"> </w:t>
            </w:r>
            <w:r w:rsidRPr="00E93B53">
              <w:rPr>
                <w:rFonts w:hint="eastAsia"/>
                <w:spacing w:val="19"/>
                <w:sz w:val="22"/>
                <w:szCs w:val="22"/>
                <w:lang w:eastAsia="zh-TW"/>
              </w:rPr>
              <w:t>通所介護事業</w:t>
            </w:r>
          </w:p>
          <w:p w:rsidR="009A2DD9" w:rsidRPr="00E93B53" w:rsidRDefault="009A2DD9" w:rsidP="009A2DD9">
            <w:pPr>
              <w:wordWrap w:val="0"/>
              <w:snapToGrid w:val="0"/>
              <w:spacing w:line="456" w:lineRule="exact"/>
              <w:rPr>
                <w:spacing w:val="19"/>
                <w:sz w:val="22"/>
                <w:szCs w:val="22"/>
              </w:rPr>
            </w:pPr>
            <w:r w:rsidRPr="00E93B53">
              <w:rPr>
                <w:rFonts w:hint="eastAsia"/>
                <w:spacing w:val="19"/>
                <w:sz w:val="22"/>
                <w:szCs w:val="22"/>
              </w:rPr>
              <w:t>(6)</w:t>
            </w:r>
            <w:r w:rsidRPr="00E93B53">
              <w:rPr>
                <w:rFonts w:hint="eastAsia"/>
                <w:spacing w:val="9"/>
                <w:sz w:val="22"/>
                <w:szCs w:val="22"/>
              </w:rPr>
              <w:t xml:space="preserve"> </w:t>
            </w:r>
            <w:r w:rsidRPr="00E93B53">
              <w:rPr>
                <w:rFonts w:hint="eastAsia"/>
                <w:spacing w:val="19"/>
                <w:sz w:val="22"/>
                <w:szCs w:val="22"/>
              </w:rPr>
              <w:t>保健、医療、福祉、まちづくりに関する情報の収集、提供及び相談事業</w:t>
            </w:r>
          </w:p>
          <w:p w:rsidR="009A2DD9" w:rsidRPr="00E93B53" w:rsidRDefault="009A2DD9" w:rsidP="009A2DD9">
            <w:pPr>
              <w:wordWrap w:val="0"/>
              <w:snapToGrid w:val="0"/>
              <w:spacing w:line="456" w:lineRule="exact"/>
              <w:rPr>
                <w:spacing w:val="19"/>
                <w:sz w:val="22"/>
                <w:szCs w:val="22"/>
              </w:rPr>
            </w:pPr>
            <w:r w:rsidRPr="00E93B53">
              <w:rPr>
                <w:rFonts w:hint="eastAsia"/>
                <w:spacing w:val="19"/>
                <w:sz w:val="22"/>
                <w:szCs w:val="22"/>
              </w:rPr>
              <w:t>(7)</w:t>
            </w:r>
            <w:r w:rsidRPr="00E93B53">
              <w:rPr>
                <w:rFonts w:hint="eastAsia"/>
                <w:spacing w:val="9"/>
                <w:sz w:val="22"/>
                <w:szCs w:val="22"/>
              </w:rPr>
              <w:t xml:space="preserve"> </w:t>
            </w:r>
            <w:r w:rsidRPr="00E93B53">
              <w:rPr>
                <w:rFonts w:hint="eastAsia"/>
                <w:spacing w:val="19"/>
                <w:sz w:val="22"/>
                <w:szCs w:val="22"/>
              </w:rPr>
              <w:t>その他、第３条の目的を達成するために必要な事業</w:t>
            </w:r>
          </w:p>
          <w:p w:rsidR="00EB23F1" w:rsidRPr="00E93B53" w:rsidRDefault="00EB23F1" w:rsidP="002B1069">
            <w:pPr>
              <w:ind w:leftChars="3" w:left="6" w:firstLine="2"/>
              <w:rPr>
                <w:rFonts w:ascii="ＭＳ 明朝" w:hAnsi="ＭＳ 明朝"/>
                <w:sz w:val="22"/>
                <w:szCs w:val="22"/>
              </w:rPr>
            </w:pPr>
          </w:p>
          <w:p w:rsidR="009A2DD9" w:rsidRPr="00E93B53" w:rsidRDefault="009A2DD9" w:rsidP="002B1069">
            <w:pPr>
              <w:ind w:leftChars="3" w:left="6" w:firstLine="2"/>
              <w:rPr>
                <w:spacing w:val="19"/>
                <w:sz w:val="22"/>
                <w:szCs w:val="22"/>
              </w:rPr>
            </w:pPr>
            <w:r w:rsidRPr="00E93B53">
              <w:rPr>
                <w:rFonts w:hint="eastAsia"/>
                <w:spacing w:val="19"/>
                <w:sz w:val="22"/>
                <w:szCs w:val="22"/>
              </w:rPr>
              <w:t xml:space="preserve">　　　第４章　会議</w:t>
            </w:r>
          </w:p>
          <w:p w:rsidR="009A2DD9" w:rsidRPr="00E93B53" w:rsidRDefault="009A2DD9" w:rsidP="009A2DD9">
            <w:pPr>
              <w:wordWrap w:val="0"/>
              <w:snapToGrid w:val="0"/>
              <w:spacing w:line="456" w:lineRule="exact"/>
              <w:rPr>
                <w:spacing w:val="19"/>
                <w:sz w:val="22"/>
                <w:szCs w:val="22"/>
              </w:rPr>
            </w:pPr>
            <w:r w:rsidRPr="00E93B53">
              <w:rPr>
                <w:rFonts w:hint="eastAsia"/>
                <w:spacing w:val="19"/>
                <w:sz w:val="22"/>
                <w:szCs w:val="22"/>
              </w:rPr>
              <w:t>第２０条　総会は、この定款に定めるもののほか、次の事項を議決する。</w:t>
            </w:r>
          </w:p>
          <w:p w:rsidR="009A2DD9" w:rsidRPr="00E93B53" w:rsidRDefault="009A2DD9" w:rsidP="005A6FBA">
            <w:pPr>
              <w:pStyle w:val="a7"/>
              <w:numPr>
                <w:ilvl w:val="0"/>
                <w:numId w:val="7"/>
              </w:numPr>
              <w:wordWrap w:val="0"/>
              <w:snapToGrid w:val="0"/>
              <w:spacing w:line="456" w:lineRule="exact"/>
              <w:ind w:leftChars="0"/>
              <w:rPr>
                <w:spacing w:val="19"/>
                <w:sz w:val="22"/>
                <w:szCs w:val="22"/>
              </w:rPr>
            </w:pPr>
            <w:r w:rsidRPr="00E93B53">
              <w:rPr>
                <w:rFonts w:hint="eastAsia"/>
                <w:spacing w:val="19"/>
                <w:sz w:val="22"/>
                <w:szCs w:val="22"/>
              </w:rPr>
              <w:t>事業計画および収支予算ならびその変更</w:t>
            </w:r>
          </w:p>
          <w:p w:rsidR="005A6FBA" w:rsidRPr="00E93B53" w:rsidRDefault="005A6FBA" w:rsidP="005A6FBA">
            <w:pPr>
              <w:wordWrap w:val="0"/>
              <w:snapToGrid w:val="0"/>
              <w:spacing w:line="456" w:lineRule="exact"/>
              <w:rPr>
                <w:spacing w:val="19"/>
                <w:sz w:val="22"/>
                <w:szCs w:val="22"/>
              </w:rPr>
            </w:pPr>
          </w:p>
          <w:p w:rsidR="005A6FBA" w:rsidRPr="00E93B53" w:rsidRDefault="005A6FBA" w:rsidP="005A6FBA">
            <w:pPr>
              <w:wordWrap w:val="0"/>
              <w:snapToGrid w:val="0"/>
              <w:spacing w:line="456" w:lineRule="exact"/>
              <w:rPr>
                <w:spacing w:val="19"/>
                <w:sz w:val="22"/>
                <w:szCs w:val="22"/>
              </w:rPr>
            </w:pPr>
            <w:r w:rsidRPr="00E93B53">
              <w:rPr>
                <w:rFonts w:hint="eastAsia"/>
                <w:spacing w:val="19"/>
                <w:sz w:val="22"/>
                <w:szCs w:val="22"/>
              </w:rPr>
              <w:t>第２２条　総会および理事会は、前条第２項第３号の場合を除いて、理事長が招集する。</w:t>
            </w:r>
          </w:p>
          <w:p w:rsidR="005A6FBA" w:rsidRPr="00E93B53" w:rsidRDefault="005A6FBA" w:rsidP="005A6FBA">
            <w:pPr>
              <w:wordWrap w:val="0"/>
              <w:snapToGrid w:val="0"/>
              <w:spacing w:line="456" w:lineRule="exact"/>
              <w:rPr>
                <w:spacing w:val="19"/>
                <w:sz w:val="22"/>
                <w:szCs w:val="22"/>
              </w:rPr>
            </w:pPr>
            <w:r w:rsidRPr="00E93B53">
              <w:rPr>
                <w:rFonts w:hint="eastAsia"/>
                <w:spacing w:val="19"/>
                <w:sz w:val="22"/>
                <w:szCs w:val="22"/>
              </w:rPr>
              <w:t>２　総会を招集する場合は、日時および場所ならびに会議の目的たる事項およびその内容を示した書面を、開会日の２</w:t>
            </w:r>
            <w:r w:rsidRPr="00E93B53">
              <w:rPr>
                <w:rFonts w:hint="eastAsia"/>
                <w:spacing w:val="19"/>
                <w:sz w:val="22"/>
                <w:szCs w:val="22"/>
              </w:rPr>
              <w:lastRenderedPageBreak/>
              <w:t>週間前までに発して行なわなければならない。</w:t>
            </w:r>
          </w:p>
          <w:p w:rsidR="005A6FBA" w:rsidRPr="00E93B53" w:rsidRDefault="005A6FBA" w:rsidP="005A6FBA">
            <w:pPr>
              <w:wordWrap w:val="0"/>
              <w:snapToGrid w:val="0"/>
              <w:spacing w:line="456" w:lineRule="exact"/>
              <w:rPr>
                <w:spacing w:val="19"/>
                <w:sz w:val="22"/>
                <w:szCs w:val="22"/>
              </w:rPr>
            </w:pPr>
            <w:r w:rsidRPr="00E93B53">
              <w:rPr>
                <w:rFonts w:hint="eastAsia"/>
                <w:spacing w:val="19"/>
                <w:sz w:val="22"/>
                <w:szCs w:val="22"/>
              </w:rPr>
              <w:t>３　理事会を招集する場合は、日時および場所ならびに会議の目的たる事項およびその内容を示した書面をもって、開会日の１週間前までに招集通知を発信して行なわなければならない。ただし、議事が緊急を要する場合において、理事長が必要を認めて招集するときは、この限りではない。</w:t>
            </w:r>
          </w:p>
          <w:p w:rsidR="009A2DD9" w:rsidRDefault="009A2DD9" w:rsidP="002B1069">
            <w:pPr>
              <w:ind w:leftChars="3" w:left="6" w:firstLine="2"/>
              <w:rPr>
                <w:rFonts w:ascii="ＭＳ 明朝" w:hAnsi="ＭＳ 明朝"/>
                <w:sz w:val="22"/>
                <w:szCs w:val="22"/>
              </w:rPr>
            </w:pPr>
          </w:p>
          <w:p w:rsidR="00E93B53" w:rsidRPr="00E93B53" w:rsidRDefault="00E93B53" w:rsidP="002B1069">
            <w:pPr>
              <w:ind w:leftChars="3" w:left="6" w:firstLine="2"/>
              <w:rPr>
                <w:rFonts w:ascii="ＭＳ 明朝" w:hAnsi="ＭＳ 明朝"/>
                <w:sz w:val="22"/>
                <w:szCs w:val="22"/>
              </w:rPr>
            </w:pPr>
          </w:p>
          <w:p w:rsidR="005A6FBA" w:rsidRPr="00E93B53" w:rsidRDefault="005A6FBA" w:rsidP="005A6FBA">
            <w:pPr>
              <w:wordWrap w:val="0"/>
              <w:snapToGrid w:val="0"/>
              <w:spacing w:line="456" w:lineRule="exact"/>
              <w:rPr>
                <w:spacing w:val="19"/>
                <w:sz w:val="22"/>
                <w:szCs w:val="22"/>
              </w:rPr>
            </w:pPr>
            <w:r w:rsidRPr="00E93B53">
              <w:rPr>
                <w:rFonts w:hint="eastAsia"/>
                <w:spacing w:val="19"/>
                <w:sz w:val="22"/>
                <w:szCs w:val="22"/>
              </w:rPr>
              <w:t>第２６条　総会または理事会に出席しない構成員は、あらかじめ通知された事項について、書面または代理人をもって表決権を行使することができる。</w:t>
            </w:r>
          </w:p>
          <w:p w:rsidR="009A2DD9" w:rsidRPr="00E93B53" w:rsidRDefault="009A2DD9" w:rsidP="002B1069">
            <w:pPr>
              <w:ind w:leftChars="3" w:left="6" w:firstLine="2"/>
              <w:rPr>
                <w:rFonts w:ascii="ＭＳ 明朝" w:hAnsi="ＭＳ 明朝"/>
                <w:sz w:val="22"/>
                <w:szCs w:val="22"/>
              </w:rPr>
            </w:pPr>
          </w:p>
          <w:p w:rsidR="00F77361" w:rsidRPr="00E93B53" w:rsidRDefault="00F77361" w:rsidP="00F77361">
            <w:pPr>
              <w:wordWrap w:val="0"/>
              <w:snapToGrid w:val="0"/>
              <w:spacing w:line="456" w:lineRule="exact"/>
              <w:rPr>
                <w:spacing w:val="19"/>
                <w:sz w:val="22"/>
                <w:szCs w:val="22"/>
              </w:rPr>
            </w:pPr>
            <w:r w:rsidRPr="00E93B53">
              <w:rPr>
                <w:rFonts w:hint="eastAsia"/>
                <w:spacing w:val="19"/>
                <w:sz w:val="22"/>
                <w:szCs w:val="22"/>
              </w:rPr>
              <w:t>３　第１項の規定により表決権を行使する構成員は、第２３条および前条第１項の規定の適用については出席したものとみなす。</w:t>
            </w:r>
          </w:p>
          <w:p w:rsidR="00F77361" w:rsidRPr="00E93B53" w:rsidRDefault="00F77361" w:rsidP="002B1069">
            <w:pPr>
              <w:ind w:leftChars="3" w:left="6" w:firstLine="2"/>
              <w:rPr>
                <w:rFonts w:ascii="ＭＳ 明朝" w:hAnsi="ＭＳ 明朝"/>
                <w:sz w:val="22"/>
                <w:szCs w:val="22"/>
              </w:rPr>
            </w:pPr>
          </w:p>
          <w:p w:rsidR="001D27A9" w:rsidRPr="00E93B53" w:rsidRDefault="001D27A9" w:rsidP="002B1069">
            <w:pPr>
              <w:ind w:leftChars="3" w:left="6" w:firstLine="2"/>
              <w:rPr>
                <w:rFonts w:ascii="ＭＳ 明朝" w:hAnsi="ＭＳ 明朝"/>
                <w:sz w:val="22"/>
                <w:szCs w:val="22"/>
              </w:rPr>
            </w:pPr>
            <w:r w:rsidRPr="00E93B53">
              <w:rPr>
                <w:rFonts w:ascii="ＭＳ 明朝" w:hAnsi="ＭＳ 明朝" w:hint="eastAsia"/>
                <w:sz w:val="22"/>
                <w:szCs w:val="22"/>
              </w:rPr>
              <w:t>第２７条　理事長は、簡易な事項または急を要する事項については、理事が書面により賛否を示すことにより理事会の議決に変えることができる。</w:t>
            </w:r>
          </w:p>
          <w:p w:rsidR="001D27A9" w:rsidRPr="00E93B53" w:rsidRDefault="001D27A9" w:rsidP="002B1069">
            <w:pPr>
              <w:ind w:leftChars="3" w:left="6" w:firstLine="2"/>
              <w:rPr>
                <w:rFonts w:ascii="ＭＳ 明朝" w:hAnsi="ＭＳ 明朝"/>
                <w:sz w:val="22"/>
                <w:szCs w:val="22"/>
              </w:rPr>
            </w:pP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第２８条　総会の議事については、次の事項を記載した議事録を作成しなければならない。</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(1)</w:t>
            </w:r>
            <w:r w:rsidRPr="00E93B53">
              <w:rPr>
                <w:rFonts w:hint="eastAsia"/>
                <w:spacing w:val="9"/>
                <w:sz w:val="22"/>
                <w:szCs w:val="22"/>
              </w:rPr>
              <w:t xml:space="preserve"> </w:t>
            </w:r>
            <w:r w:rsidRPr="00E93B53">
              <w:rPr>
                <w:rFonts w:hint="eastAsia"/>
                <w:spacing w:val="19"/>
                <w:sz w:val="22"/>
                <w:szCs w:val="22"/>
              </w:rPr>
              <w:t>日時および場所</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(2)</w:t>
            </w:r>
            <w:r w:rsidRPr="00E93B53">
              <w:rPr>
                <w:rFonts w:hint="eastAsia"/>
                <w:spacing w:val="9"/>
                <w:sz w:val="22"/>
                <w:szCs w:val="22"/>
              </w:rPr>
              <w:t xml:space="preserve"> </w:t>
            </w:r>
            <w:r w:rsidRPr="00E93B53">
              <w:rPr>
                <w:rFonts w:hint="eastAsia"/>
                <w:spacing w:val="19"/>
                <w:sz w:val="22"/>
                <w:szCs w:val="22"/>
              </w:rPr>
              <w:t>正会員総数および出席者数（書面表決者と代理表決者の数を付記する）</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lastRenderedPageBreak/>
              <w:t>(3)</w:t>
            </w:r>
            <w:r w:rsidRPr="00E93B53">
              <w:rPr>
                <w:rFonts w:hint="eastAsia"/>
                <w:spacing w:val="9"/>
                <w:sz w:val="22"/>
                <w:szCs w:val="22"/>
              </w:rPr>
              <w:t xml:space="preserve"> </w:t>
            </w:r>
            <w:r w:rsidRPr="00E93B53">
              <w:rPr>
                <w:rFonts w:hint="eastAsia"/>
                <w:spacing w:val="19"/>
                <w:sz w:val="22"/>
                <w:szCs w:val="22"/>
              </w:rPr>
              <w:t>審議事項</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(4)</w:t>
            </w:r>
            <w:r w:rsidRPr="00E93B53">
              <w:rPr>
                <w:rFonts w:hint="eastAsia"/>
                <w:spacing w:val="9"/>
                <w:sz w:val="22"/>
                <w:szCs w:val="22"/>
              </w:rPr>
              <w:t xml:space="preserve"> </w:t>
            </w:r>
            <w:r w:rsidRPr="00E93B53">
              <w:rPr>
                <w:rFonts w:hint="eastAsia"/>
                <w:spacing w:val="19"/>
                <w:sz w:val="22"/>
                <w:szCs w:val="22"/>
              </w:rPr>
              <w:t>議事の経過の概要および議決の結果</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(5)</w:t>
            </w:r>
            <w:r w:rsidRPr="00E93B53">
              <w:rPr>
                <w:rFonts w:hint="eastAsia"/>
                <w:spacing w:val="9"/>
                <w:sz w:val="22"/>
                <w:szCs w:val="22"/>
              </w:rPr>
              <w:t xml:space="preserve"> </w:t>
            </w:r>
            <w:r w:rsidRPr="00E93B53">
              <w:rPr>
                <w:rFonts w:hint="eastAsia"/>
                <w:spacing w:val="19"/>
                <w:sz w:val="22"/>
                <w:szCs w:val="22"/>
              </w:rPr>
              <w:t>議事録署名人の選任に関する事項</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２　議事録には、議長および総会において選任された議事録署名人２名が、記名押印又は署名しなければならない。</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３　理事会の議事については、次の事項を記載した議事録を作成しなければならない。</w:t>
            </w:r>
          </w:p>
          <w:p w:rsidR="00774B42" w:rsidRPr="00E93B53" w:rsidRDefault="00774B42" w:rsidP="00774B42">
            <w:pPr>
              <w:wordWrap w:val="0"/>
              <w:snapToGrid w:val="0"/>
              <w:spacing w:line="456" w:lineRule="exact"/>
              <w:rPr>
                <w:spacing w:val="19"/>
                <w:sz w:val="22"/>
                <w:szCs w:val="22"/>
              </w:rPr>
            </w:pPr>
            <w:r w:rsidRPr="00E93B53">
              <w:rPr>
                <w:rFonts w:hint="eastAsia"/>
                <w:spacing w:val="19"/>
                <w:sz w:val="22"/>
                <w:szCs w:val="22"/>
              </w:rPr>
              <w:t xml:space="preserve">　</w:t>
            </w:r>
            <w:r w:rsidRPr="00E93B53">
              <w:rPr>
                <w:rFonts w:hint="eastAsia"/>
                <w:spacing w:val="19"/>
                <w:sz w:val="22"/>
                <w:szCs w:val="22"/>
              </w:rPr>
              <w:t>(1)</w:t>
            </w:r>
            <w:r w:rsidRPr="00E93B53">
              <w:rPr>
                <w:rFonts w:hint="eastAsia"/>
                <w:spacing w:val="9"/>
                <w:sz w:val="22"/>
                <w:szCs w:val="22"/>
              </w:rPr>
              <w:t xml:space="preserve"> </w:t>
            </w:r>
            <w:r w:rsidRPr="00E93B53">
              <w:rPr>
                <w:rFonts w:hint="eastAsia"/>
                <w:spacing w:val="19"/>
                <w:sz w:val="22"/>
                <w:szCs w:val="22"/>
              </w:rPr>
              <w:t>日時および場所</w:t>
            </w:r>
          </w:p>
          <w:p w:rsidR="00774B42" w:rsidRPr="00E93B53" w:rsidRDefault="00774B42" w:rsidP="00774B42">
            <w:pPr>
              <w:wordWrap w:val="0"/>
              <w:snapToGrid w:val="0"/>
              <w:spacing w:line="456" w:lineRule="exact"/>
              <w:ind w:left="351" w:hangingChars="136" w:hanging="351"/>
              <w:rPr>
                <w:spacing w:val="19"/>
                <w:sz w:val="22"/>
                <w:szCs w:val="22"/>
              </w:rPr>
            </w:pPr>
            <w:r w:rsidRPr="00E93B53">
              <w:rPr>
                <w:rFonts w:hint="eastAsia"/>
                <w:spacing w:val="19"/>
                <w:sz w:val="22"/>
                <w:szCs w:val="22"/>
              </w:rPr>
              <w:t xml:space="preserve">　</w:t>
            </w:r>
            <w:r w:rsidRPr="00E93B53">
              <w:rPr>
                <w:rFonts w:hint="eastAsia"/>
                <w:spacing w:val="19"/>
                <w:sz w:val="22"/>
                <w:szCs w:val="22"/>
              </w:rPr>
              <w:t>(2)</w:t>
            </w:r>
            <w:r w:rsidRPr="00E93B53">
              <w:rPr>
                <w:rFonts w:hint="eastAsia"/>
                <w:spacing w:val="9"/>
                <w:sz w:val="22"/>
                <w:szCs w:val="22"/>
              </w:rPr>
              <w:t xml:space="preserve"> </w:t>
            </w:r>
            <w:r w:rsidRPr="00E93B53">
              <w:rPr>
                <w:rFonts w:hint="eastAsia"/>
                <w:spacing w:val="19"/>
                <w:sz w:val="22"/>
                <w:szCs w:val="22"/>
              </w:rPr>
              <w:t>理事総数および出席者数および氏名（書面表決者、代理出席者についてはその旨を付記する）</w:t>
            </w:r>
          </w:p>
          <w:p w:rsidR="00774B42" w:rsidRPr="00E93B53" w:rsidRDefault="00774B42" w:rsidP="002B1069">
            <w:pPr>
              <w:ind w:leftChars="3" w:left="6" w:firstLine="2"/>
              <w:rPr>
                <w:rFonts w:ascii="ＭＳ 明朝" w:hAnsi="ＭＳ 明朝"/>
                <w:sz w:val="22"/>
                <w:szCs w:val="22"/>
              </w:rPr>
            </w:pPr>
          </w:p>
          <w:p w:rsidR="00E7552B" w:rsidRPr="00E93B53" w:rsidRDefault="00E7552B" w:rsidP="002B1069">
            <w:pPr>
              <w:ind w:leftChars="3" w:left="6" w:firstLine="2"/>
              <w:rPr>
                <w:rFonts w:ascii="ＭＳ 明朝" w:hAnsi="ＭＳ 明朝"/>
                <w:sz w:val="22"/>
                <w:szCs w:val="22"/>
              </w:rPr>
            </w:pPr>
          </w:p>
          <w:p w:rsidR="00E7552B" w:rsidRPr="00E93B53" w:rsidRDefault="00E7552B" w:rsidP="002B1069">
            <w:pPr>
              <w:ind w:leftChars="3" w:left="6" w:firstLine="2"/>
              <w:rPr>
                <w:rFonts w:ascii="ＭＳ 明朝" w:hAnsi="ＭＳ 明朝"/>
                <w:sz w:val="22"/>
                <w:szCs w:val="22"/>
              </w:rPr>
            </w:pPr>
          </w:p>
          <w:p w:rsidR="00E7552B" w:rsidRDefault="00E7552B" w:rsidP="002B1069">
            <w:pPr>
              <w:ind w:leftChars="3" w:left="6" w:firstLine="2"/>
              <w:rPr>
                <w:rFonts w:ascii="ＭＳ 明朝" w:hAnsi="ＭＳ 明朝"/>
                <w:sz w:val="22"/>
                <w:szCs w:val="22"/>
              </w:rPr>
            </w:pPr>
          </w:p>
          <w:p w:rsidR="00E93B53" w:rsidRPr="00E93B53" w:rsidRDefault="00E93B53" w:rsidP="002B1069">
            <w:pPr>
              <w:ind w:leftChars="3" w:left="6" w:firstLine="2"/>
              <w:rPr>
                <w:rFonts w:ascii="ＭＳ 明朝" w:hAnsi="ＭＳ 明朝"/>
                <w:sz w:val="22"/>
                <w:szCs w:val="22"/>
              </w:rPr>
            </w:pPr>
          </w:p>
          <w:p w:rsidR="00D043D0" w:rsidRPr="00E93B53" w:rsidRDefault="00D043D0" w:rsidP="002B1069">
            <w:pPr>
              <w:ind w:leftChars="3" w:left="6" w:firstLine="2"/>
              <w:rPr>
                <w:rFonts w:ascii="ＭＳ 明朝" w:hAnsi="ＭＳ 明朝"/>
                <w:sz w:val="22"/>
                <w:szCs w:val="22"/>
              </w:rPr>
            </w:pPr>
            <w:r w:rsidRPr="00E93B53">
              <w:rPr>
                <w:rFonts w:hint="eastAsia"/>
                <w:spacing w:val="19"/>
                <w:sz w:val="22"/>
                <w:szCs w:val="22"/>
              </w:rPr>
              <w:t xml:space="preserve">　　　　第７章　雑則</w:t>
            </w:r>
          </w:p>
          <w:p w:rsidR="00D043D0" w:rsidRPr="00E93B53" w:rsidRDefault="00D043D0" w:rsidP="00D043D0">
            <w:pPr>
              <w:wordWrap w:val="0"/>
              <w:snapToGrid w:val="0"/>
              <w:spacing w:line="456" w:lineRule="exact"/>
              <w:rPr>
                <w:spacing w:val="19"/>
                <w:sz w:val="22"/>
                <w:szCs w:val="22"/>
              </w:rPr>
            </w:pPr>
            <w:r w:rsidRPr="00E93B53">
              <w:rPr>
                <w:rFonts w:hint="eastAsia"/>
                <w:spacing w:val="19"/>
                <w:sz w:val="22"/>
                <w:szCs w:val="22"/>
              </w:rPr>
              <w:t>第３８条　本法人の公告は、本法人の掲示場に掲示するとともに官報に掲載して行う。</w:t>
            </w:r>
          </w:p>
          <w:p w:rsidR="00D043D0" w:rsidRPr="00E93B53" w:rsidRDefault="00D043D0" w:rsidP="002B1069">
            <w:pPr>
              <w:ind w:leftChars="3" w:left="6" w:firstLine="2"/>
              <w:rPr>
                <w:rFonts w:ascii="ＭＳ 明朝" w:hAnsi="ＭＳ 明朝"/>
                <w:sz w:val="22"/>
                <w:szCs w:val="22"/>
              </w:rPr>
            </w:pPr>
          </w:p>
        </w:tc>
      </w:tr>
    </w:tbl>
    <w:p w:rsidR="0051641D" w:rsidRDefault="0051641D" w:rsidP="00F53156"/>
    <w:sectPr w:rsidR="0051641D" w:rsidSect="00BE0919">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1134" w:left="1134"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38" w:rsidRDefault="009C7638" w:rsidP="00C14828">
      <w:r>
        <w:separator/>
      </w:r>
    </w:p>
  </w:endnote>
  <w:endnote w:type="continuationSeparator" w:id="0">
    <w:p w:rsidR="009C7638" w:rsidRDefault="009C7638" w:rsidP="00C1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19" w:rsidRDefault="00BE09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36683"/>
      <w:docPartObj>
        <w:docPartGallery w:val="Page Numbers (Bottom of Page)"/>
        <w:docPartUnique/>
      </w:docPartObj>
    </w:sdtPr>
    <w:sdtContent>
      <w:bookmarkStart w:id="0" w:name="_GoBack" w:displacedByCustomXml="prev"/>
      <w:bookmarkEnd w:id="0" w:displacedByCustomXml="prev"/>
      <w:p w:rsidR="00BE0919" w:rsidRDefault="00BE0919">
        <w:pPr>
          <w:pStyle w:val="a5"/>
          <w:jc w:val="center"/>
        </w:pPr>
        <w:r>
          <w:fldChar w:fldCharType="begin"/>
        </w:r>
        <w:r>
          <w:instrText>PAGE   \* MERGEFORMAT</w:instrText>
        </w:r>
        <w:r>
          <w:fldChar w:fldCharType="separate"/>
        </w:r>
        <w:r w:rsidRPr="00BE0919">
          <w:rPr>
            <w:noProof/>
            <w:lang w:val="ja-JP"/>
          </w:rPr>
          <w:t>-</w:t>
        </w:r>
        <w:r>
          <w:rPr>
            <w:noProof/>
          </w:rPr>
          <w:t xml:space="preserve"> 1 -</w:t>
        </w:r>
        <w:r>
          <w:fldChar w:fldCharType="end"/>
        </w:r>
      </w:p>
    </w:sdtContent>
  </w:sdt>
  <w:p w:rsidR="00BE0919" w:rsidRDefault="00BE09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19" w:rsidRDefault="00BE09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38" w:rsidRDefault="009C7638" w:rsidP="00C14828">
      <w:r>
        <w:separator/>
      </w:r>
    </w:p>
  </w:footnote>
  <w:footnote w:type="continuationSeparator" w:id="0">
    <w:p w:rsidR="009C7638" w:rsidRDefault="009C7638" w:rsidP="00C1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19" w:rsidRDefault="00BE09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19" w:rsidRDefault="00BE09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19" w:rsidRDefault="00BE09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0647"/>
    <w:multiLevelType w:val="hybridMultilevel"/>
    <w:tmpl w:val="6C1A8444"/>
    <w:lvl w:ilvl="0" w:tplc="15104868">
      <w:start w:val="5"/>
      <w:numFmt w:val="decimalFullWidth"/>
      <w:lvlText w:val="第%1条"/>
      <w:lvlJc w:val="left"/>
      <w:pPr>
        <w:tabs>
          <w:tab w:val="num" w:pos="908"/>
        </w:tabs>
        <w:ind w:left="908" w:hanging="900"/>
      </w:pPr>
      <w:rPr>
        <w:rFonts w:hint="default"/>
      </w:rPr>
    </w:lvl>
    <w:lvl w:ilvl="1" w:tplc="C4DEFBD2">
      <w:start w:val="1"/>
      <w:numFmt w:val="decimalFullWidth"/>
      <w:lvlText w:val="（%2）"/>
      <w:lvlJc w:val="left"/>
      <w:pPr>
        <w:tabs>
          <w:tab w:val="num" w:pos="1148"/>
        </w:tabs>
        <w:ind w:left="1148" w:hanging="720"/>
      </w:pPr>
      <w:rPr>
        <w:rFonts w:hint="default"/>
      </w:rPr>
    </w:lvl>
    <w:lvl w:ilvl="2" w:tplc="0409001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1" w15:restartNumberingAfterBreak="0">
    <w:nsid w:val="179D0CAC"/>
    <w:multiLevelType w:val="hybridMultilevel"/>
    <w:tmpl w:val="96DE558E"/>
    <w:lvl w:ilvl="0" w:tplc="66E6033C">
      <w:start w:val="16"/>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4718BB"/>
    <w:multiLevelType w:val="hybridMultilevel"/>
    <w:tmpl w:val="339A2726"/>
    <w:lvl w:ilvl="0" w:tplc="FFB8C4CA">
      <w:start w:val="16"/>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D36286"/>
    <w:multiLevelType w:val="hybridMultilevel"/>
    <w:tmpl w:val="94F4F59C"/>
    <w:lvl w:ilvl="0" w:tplc="FCFE24A0">
      <w:start w:val="1"/>
      <w:numFmt w:val="decimal"/>
      <w:lvlText w:val="(%1)"/>
      <w:lvlJc w:val="left"/>
      <w:pPr>
        <w:ind w:left="705" w:hanging="45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53A70433"/>
    <w:multiLevelType w:val="hybridMultilevel"/>
    <w:tmpl w:val="3B606406"/>
    <w:lvl w:ilvl="0" w:tplc="4830BA1C">
      <w:start w:val="16"/>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138B5"/>
    <w:multiLevelType w:val="hybridMultilevel"/>
    <w:tmpl w:val="3356DCB2"/>
    <w:lvl w:ilvl="0" w:tplc="94E238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9522EE"/>
    <w:multiLevelType w:val="hybridMultilevel"/>
    <w:tmpl w:val="5B0C7534"/>
    <w:lvl w:ilvl="0" w:tplc="732281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1D"/>
    <w:rsid w:val="0003372C"/>
    <w:rsid w:val="00063636"/>
    <w:rsid w:val="00087E77"/>
    <w:rsid w:val="000966AB"/>
    <w:rsid w:val="000C1B18"/>
    <w:rsid w:val="000D2C2B"/>
    <w:rsid w:val="000F05EE"/>
    <w:rsid w:val="0010261D"/>
    <w:rsid w:val="0012584F"/>
    <w:rsid w:val="0013288B"/>
    <w:rsid w:val="00134AD2"/>
    <w:rsid w:val="0015641C"/>
    <w:rsid w:val="00162E42"/>
    <w:rsid w:val="00171B97"/>
    <w:rsid w:val="001D27A9"/>
    <w:rsid w:val="001F0F23"/>
    <w:rsid w:val="00220B49"/>
    <w:rsid w:val="00246F7A"/>
    <w:rsid w:val="002836F1"/>
    <w:rsid w:val="002A0C1D"/>
    <w:rsid w:val="002B1069"/>
    <w:rsid w:val="002B27C4"/>
    <w:rsid w:val="00306E39"/>
    <w:rsid w:val="0030732C"/>
    <w:rsid w:val="0032589B"/>
    <w:rsid w:val="003C5E9C"/>
    <w:rsid w:val="003D7035"/>
    <w:rsid w:val="00401FF0"/>
    <w:rsid w:val="00420529"/>
    <w:rsid w:val="00432438"/>
    <w:rsid w:val="00442E76"/>
    <w:rsid w:val="004476EC"/>
    <w:rsid w:val="0045308A"/>
    <w:rsid w:val="00491D9F"/>
    <w:rsid w:val="004B0217"/>
    <w:rsid w:val="004C4FC4"/>
    <w:rsid w:val="00501147"/>
    <w:rsid w:val="0051641D"/>
    <w:rsid w:val="00525EC2"/>
    <w:rsid w:val="00543DC4"/>
    <w:rsid w:val="00575246"/>
    <w:rsid w:val="00591470"/>
    <w:rsid w:val="005A6FBA"/>
    <w:rsid w:val="005C1FD9"/>
    <w:rsid w:val="005E51EA"/>
    <w:rsid w:val="006268E6"/>
    <w:rsid w:val="00653FBD"/>
    <w:rsid w:val="006723D9"/>
    <w:rsid w:val="00682419"/>
    <w:rsid w:val="006966B4"/>
    <w:rsid w:val="006B5C2A"/>
    <w:rsid w:val="00741921"/>
    <w:rsid w:val="0075595E"/>
    <w:rsid w:val="00774B42"/>
    <w:rsid w:val="0079594C"/>
    <w:rsid w:val="007C4CEB"/>
    <w:rsid w:val="007F3318"/>
    <w:rsid w:val="008040FD"/>
    <w:rsid w:val="00854B0B"/>
    <w:rsid w:val="008B11EE"/>
    <w:rsid w:val="00917EE7"/>
    <w:rsid w:val="009231A1"/>
    <w:rsid w:val="009457F6"/>
    <w:rsid w:val="00980783"/>
    <w:rsid w:val="00994E36"/>
    <w:rsid w:val="009A2DD9"/>
    <w:rsid w:val="009B0F1E"/>
    <w:rsid w:val="009C12E9"/>
    <w:rsid w:val="009C7638"/>
    <w:rsid w:val="009D1173"/>
    <w:rsid w:val="00A004BC"/>
    <w:rsid w:val="00A226F8"/>
    <w:rsid w:val="00A76105"/>
    <w:rsid w:val="00A95B22"/>
    <w:rsid w:val="00AB5BC3"/>
    <w:rsid w:val="00AF3447"/>
    <w:rsid w:val="00B12A64"/>
    <w:rsid w:val="00B27B0D"/>
    <w:rsid w:val="00B31173"/>
    <w:rsid w:val="00B43FA5"/>
    <w:rsid w:val="00B510C2"/>
    <w:rsid w:val="00B51CFC"/>
    <w:rsid w:val="00B73125"/>
    <w:rsid w:val="00B8071D"/>
    <w:rsid w:val="00B8607C"/>
    <w:rsid w:val="00B92886"/>
    <w:rsid w:val="00B97961"/>
    <w:rsid w:val="00BE0919"/>
    <w:rsid w:val="00C04544"/>
    <w:rsid w:val="00C14828"/>
    <w:rsid w:val="00C73B99"/>
    <w:rsid w:val="00C916C7"/>
    <w:rsid w:val="00D043D0"/>
    <w:rsid w:val="00D05170"/>
    <w:rsid w:val="00D37FBE"/>
    <w:rsid w:val="00D451AE"/>
    <w:rsid w:val="00D76748"/>
    <w:rsid w:val="00D91BF5"/>
    <w:rsid w:val="00D95015"/>
    <w:rsid w:val="00DA0D53"/>
    <w:rsid w:val="00DC3EF1"/>
    <w:rsid w:val="00DC552D"/>
    <w:rsid w:val="00DD06FC"/>
    <w:rsid w:val="00DF46F4"/>
    <w:rsid w:val="00DF6B0D"/>
    <w:rsid w:val="00E7552B"/>
    <w:rsid w:val="00E803A1"/>
    <w:rsid w:val="00E80921"/>
    <w:rsid w:val="00E93B53"/>
    <w:rsid w:val="00EB23F1"/>
    <w:rsid w:val="00ED4D91"/>
    <w:rsid w:val="00F0391B"/>
    <w:rsid w:val="00F06A35"/>
    <w:rsid w:val="00F53156"/>
    <w:rsid w:val="00F67D14"/>
    <w:rsid w:val="00F74C74"/>
    <w:rsid w:val="00F77361"/>
    <w:rsid w:val="00FA12EB"/>
    <w:rsid w:val="00FB41C1"/>
    <w:rsid w:val="00FF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35C44C4-FA34-4D99-888B-B97DA495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828"/>
    <w:pPr>
      <w:tabs>
        <w:tab w:val="center" w:pos="4252"/>
        <w:tab w:val="right" w:pos="8504"/>
      </w:tabs>
      <w:snapToGrid w:val="0"/>
    </w:pPr>
  </w:style>
  <w:style w:type="character" w:customStyle="1" w:styleId="a4">
    <w:name w:val="ヘッダー (文字)"/>
    <w:link w:val="a3"/>
    <w:rsid w:val="00C14828"/>
    <w:rPr>
      <w:kern w:val="2"/>
      <w:sz w:val="21"/>
      <w:szCs w:val="24"/>
    </w:rPr>
  </w:style>
  <w:style w:type="paragraph" w:styleId="a5">
    <w:name w:val="footer"/>
    <w:basedOn w:val="a"/>
    <w:link w:val="a6"/>
    <w:uiPriority w:val="99"/>
    <w:rsid w:val="00C14828"/>
    <w:pPr>
      <w:tabs>
        <w:tab w:val="center" w:pos="4252"/>
        <w:tab w:val="right" w:pos="8504"/>
      </w:tabs>
      <w:snapToGrid w:val="0"/>
    </w:pPr>
  </w:style>
  <w:style w:type="character" w:customStyle="1" w:styleId="a6">
    <w:name w:val="フッター (文字)"/>
    <w:link w:val="a5"/>
    <w:uiPriority w:val="99"/>
    <w:rsid w:val="00C14828"/>
    <w:rPr>
      <w:kern w:val="2"/>
      <w:sz w:val="21"/>
      <w:szCs w:val="24"/>
    </w:rPr>
  </w:style>
  <w:style w:type="paragraph" w:styleId="a7">
    <w:name w:val="List Paragraph"/>
    <w:basedOn w:val="a"/>
    <w:uiPriority w:val="34"/>
    <w:qFormat/>
    <w:rsid w:val="005A6F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3B"/>
    <w:rsid w:val="00160C0F"/>
    <w:rsid w:val="003C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C8E47D26A840DC8ED7E65B57BCFB6B">
    <w:name w:val="4AC8E47D26A840DC8ED7E65B57BCFB6B"/>
    <w:rsid w:val="003C263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337</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定款修正事項</vt:lpstr>
      <vt:lpstr>定款修正事項</vt:lpstr>
    </vt:vector>
  </TitlesOfParts>
  <Company>TAIMS</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定款修正事項</dc:title>
  <dc:creator>東京都</dc:creator>
  <cp:lastModifiedBy>藤永清和</cp:lastModifiedBy>
  <cp:revision>4</cp:revision>
  <cp:lastPrinted>2011-11-28T03:09:00Z</cp:lastPrinted>
  <dcterms:created xsi:type="dcterms:W3CDTF">2021-05-12T23:58:00Z</dcterms:created>
  <dcterms:modified xsi:type="dcterms:W3CDTF">2021-05-13T02:34:00Z</dcterms:modified>
</cp:coreProperties>
</file>